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69" w:rsidRPr="004737A2" w:rsidRDefault="00E61429" w:rsidP="00303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190500</wp:posOffset>
                </wp:positionV>
                <wp:extent cx="5305425" cy="971550"/>
                <wp:effectExtent l="0" t="0" r="0" b="0"/>
                <wp:wrapTopAndBottom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931" w:rsidRDefault="00721A65" w:rsidP="00AD374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ind w:left="-1832" w:right="-1961" w:hanging="11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2017 </w:t>
                            </w:r>
                          </w:p>
                          <w:p w:rsidR="00303438" w:rsidRDefault="00303438" w:rsidP="0079493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ind w:left="-1832" w:right="-1961" w:hanging="11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Κ</w:t>
                            </w:r>
                            <w:r w:rsidR="0079493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Α Ζ Α Ν Τ Ζ Α Κ </w:t>
                            </w:r>
                            <w:r w:rsidR="006A427D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                                                                   ΕΤΟΣ ΝΙΚΟΥ</w:t>
                            </w:r>
                          </w:p>
                          <w:p w:rsidR="006A427D" w:rsidRDefault="006A427D" w:rsidP="0079493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ind w:left="-1832" w:right="-1961" w:hanging="11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ΚΚΚΚΚΚΑΖΑΝΤΖΑ                                                                  ΚΑΖΑΝΤΖΑΚΗ</w:t>
                            </w:r>
                          </w:p>
                          <w:p w:rsidR="006A427D" w:rsidRDefault="006A427D" w:rsidP="0079493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ind w:left="-1832" w:right="-1961" w:hanging="11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6A427D" w:rsidRDefault="006A427D" w:rsidP="0079493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ind w:left="-1832" w:right="-1961" w:hanging="11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303438" w:rsidRDefault="00303438" w:rsidP="00AD374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ind w:left="-1832" w:right="-1961" w:hanging="11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75pt;margin-top:15pt;width:417.75pt;height:76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" filled="f" stroked="f">
                <v:textbox>
                  <w:txbxContent>
                    <w:p w:rsidR="00794931" w:rsidRDefault="00721A65" w:rsidP="00AD374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ind w:left="-1832" w:right="-1961" w:hanging="11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2017 </w:t>
                      </w:r>
                    </w:p>
                    <w:p w:rsidR="00303438" w:rsidRDefault="00303438" w:rsidP="0079493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ind w:left="-1832" w:right="-1961" w:hanging="11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Κ</w:t>
                      </w:r>
                      <w:r w:rsidR="0079493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Α Ζ Α Ν Τ Ζ Α Κ </w:t>
                      </w:r>
                      <w:r w:rsidR="006A427D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                                                                   ΕΤΟΣ ΝΙΚΟΥ</w:t>
                      </w:r>
                    </w:p>
                    <w:p w:rsidR="006A427D" w:rsidRDefault="006A427D" w:rsidP="0079493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ind w:left="-1832" w:right="-1961" w:hanging="11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ΚΚΚΚΚΚΑΖΑΝΤΖΑ                                                                  ΚΑΖΑΝΤΖΑΚΗ</w:t>
                      </w:r>
                    </w:p>
                    <w:p w:rsidR="006A427D" w:rsidRDefault="006A427D" w:rsidP="0079493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ind w:left="-1832" w:right="-1961" w:hanging="11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6A427D" w:rsidRDefault="006A427D" w:rsidP="0079493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ind w:left="-1832" w:right="-1961" w:hanging="11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303438" w:rsidRDefault="00303438" w:rsidP="00AD374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ind w:left="-1832" w:right="-1961" w:hanging="11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03769" w:rsidRPr="004737A2">
        <w:rPr>
          <w:rFonts w:ascii="Times New Roman" w:hAnsi="Times New Roman" w:cs="Times New Roman"/>
          <w:b/>
          <w:sz w:val="28"/>
          <w:szCs w:val="28"/>
        </w:rPr>
        <w:t>ΔΙΕΘΝΕΣ ΣΥΝΕΔΡΙΟ</w:t>
      </w:r>
    </w:p>
    <w:p w:rsidR="00F03769" w:rsidRDefault="00F03769" w:rsidP="00303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37A2">
        <w:rPr>
          <w:rFonts w:ascii="Times New Roman" w:hAnsi="Times New Roman" w:cs="Times New Roman"/>
          <w:b/>
          <w:sz w:val="28"/>
          <w:szCs w:val="28"/>
        </w:rPr>
        <w:t xml:space="preserve">Για τα 60 </w:t>
      </w:r>
      <w:r w:rsidR="00E925EE">
        <w:rPr>
          <w:rFonts w:ascii="Times New Roman" w:hAnsi="Times New Roman" w:cs="Times New Roman"/>
          <w:b/>
          <w:sz w:val="28"/>
          <w:szCs w:val="28"/>
        </w:rPr>
        <w:t>χρόνια από το θ</w:t>
      </w:r>
      <w:r w:rsidRPr="004737A2">
        <w:rPr>
          <w:rFonts w:ascii="Times New Roman" w:hAnsi="Times New Roman" w:cs="Times New Roman"/>
          <w:b/>
          <w:sz w:val="28"/>
          <w:szCs w:val="28"/>
        </w:rPr>
        <w:t>άνατο του Νίκου Καζαντζάκη</w:t>
      </w:r>
    </w:p>
    <w:p w:rsidR="009E10E7" w:rsidRPr="004737A2" w:rsidRDefault="009E10E7" w:rsidP="00303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Υπό την αιγίδα του ΥΠ.Π.Ε.Θ.</w:t>
      </w:r>
    </w:p>
    <w:p w:rsidR="00F03769" w:rsidRPr="00721A65" w:rsidRDefault="00F03769" w:rsidP="00303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A65">
        <w:rPr>
          <w:rFonts w:ascii="Times New Roman" w:hAnsi="Times New Roman" w:cs="Times New Roman"/>
          <w:b/>
          <w:sz w:val="24"/>
          <w:szCs w:val="24"/>
        </w:rPr>
        <w:t>Η ΟΡΓΑΝΩΤΙΚΗ ΕΠΙΤΡΟΠΗ</w:t>
      </w:r>
    </w:p>
    <w:p w:rsidR="00897A9F" w:rsidRDefault="00897A9F" w:rsidP="00897A9F">
      <w:pPr>
        <w:rPr>
          <w:rFonts w:ascii="Times New Roman" w:hAnsi="Times New Roman" w:cs="Times New Roman"/>
          <w:b/>
          <w:sz w:val="28"/>
          <w:szCs w:val="28"/>
        </w:rPr>
      </w:pPr>
    </w:p>
    <w:p w:rsidR="00F03769" w:rsidRPr="004737A2" w:rsidRDefault="00897A9F" w:rsidP="00897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03769" w:rsidRPr="004737A2">
        <w:rPr>
          <w:rFonts w:ascii="Times New Roman" w:hAnsi="Times New Roman" w:cs="Times New Roman"/>
          <w:b/>
          <w:sz w:val="28"/>
          <w:szCs w:val="28"/>
        </w:rPr>
        <w:t>ΠΡΩΤΗ  ΕΓΚΥΚΛΙΟΣ</w:t>
      </w:r>
    </w:p>
    <w:p w:rsidR="004737A2" w:rsidRPr="000C3E66" w:rsidRDefault="00F03769" w:rsidP="000C3E66">
      <w:pPr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Η Διεθνής Εταιρεία Φίλων Νίκου Καζαντζάκη, σε συνεργασία </w:t>
      </w:r>
      <w:r w:rsidR="00056CDB">
        <w:rPr>
          <w:rFonts w:ascii="Times New Roman" w:hAnsi="Times New Roman" w:cs="Times New Roman"/>
          <w:sz w:val="24"/>
          <w:szCs w:val="24"/>
        </w:rPr>
        <w:t>με το Μουσείο Νίκου Καζαντζάκη,</w:t>
      </w:r>
      <w:r w:rsidR="002162F0" w:rsidRPr="002162F0">
        <w:rPr>
          <w:rFonts w:ascii="Times New Roman" w:hAnsi="Times New Roman" w:cs="Times New Roman"/>
          <w:sz w:val="24"/>
          <w:szCs w:val="24"/>
        </w:rPr>
        <w:t xml:space="preserve"> </w:t>
      </w:r>
      <w:r w:rsidRPr="000C3E66">
        <w:rPr>
          <w:rFonts w:ascii="Times New Roman" w:hAnsi="Times New Roman" w:cs="Times New Roman"/>
          <w:sz w:val="24"/>
          <w:szCs w:val="24"/>
        </w:rPr>
        <w:t xml:space="preserve">τις Εκδόσεις Καζαντζάκη, </w:t>
      </w:r>
      <w:r w:rsidR="009A2522">
        <w:rPr>
          <w:rFonts w:ascii="Times New Roman" w:hAnsi="Times New Roman" w:cs="Times New Roman"/>
          <w:sz w:val="24"/>
          <w:szCs w:val="24"/>
        </w:rPr>
        <w:t xml:space="preserve">το </w:t>
      </w:r>
      <w:r w:rsidR="00DD7386">
        <w:rPr>
          <w:rFonts w:ascii="Times New Roman" w:hAnsi="Times New Roman" w:cs="Times New Roman"/>
          <w:sz w:val="24"/>
          <w:szCs w:val="24"/>
        </w:rPr>
        <w:t>«Εργαστήριο για τη μ</w:t>
      </w:r>
      <w:r w:rsidR="009A2522">
        <w:rPr>
          <w:rFonts w:ascii="Times New Roman" w:hAnsi="Times New Roman" w:cs="Times New Roman"/>
          <w:sz w:val="24"/>
          <w:szCs w:val="24"/>
        </w:rPr>
        <w:t>ελέτη της Λογοτεχνίας</w:t>
      </w:r>
      <w:r w:rsidR="00DD7386">
        <w:rPr>
          <w:rFonts w:ascii="Times New Roman" w:hAnsi="Times New Roman" w:cs="Times New Roman"/>
          <w:sz w:val="24"/>
          <w:szCs w:val="24"/>
        </w:rPr>
        <w:t xml:space="preserve"> στην Εκπαίδευση»</w:t>
      </w:r>
      <w:r w:rsidR="009A2522">
        <w:rPr>
          <w:rFonts w:ascii="Times New Roman" w:hAnsi="Times New Roman" w:cs="Times New Roman"/>
          <w:sz w:val="24"/>
          <w:szCs w:val="24"/>
        </w:rPr>
        <w:t xml:space="preserve"> του Παιδαγωγικού Τμήματος</w:t>
      </w:r>
      <w:r w:rsidR="00DD7386">
        <w:rPr>
          <w:rFonts w:ascii="Times New Roman" w:hAnsi="Times New Roman" w:cs="Times New Roman"/>
          <w:sz w:val="24"/>
          <w:szCs w:val="24"/>
        </w:rPr>
        <w:t xml:space="preserve"> της </w:t>
      </w:r>
      <w:r w:rsidR="00FA73DC">
        <w:rPr>
          <w:rFonts w:ascii="Times New Roman" w:hAnsi="Times New Roman" w:cs="Times New Roman"/>
          <w:sz w:val="24"/>
          <w:szCs w:val="24"/>
        </w:rPr>
        <w:t>Δ</w:t>
      </w:r>
      <w:r w:rsidR="00DD7386">
        <w:rPr>
          <w:rFonts w:ascii="Times New Roman" w:hAnsi="Times New Roman" w:cs="Times New Roman"/>
          <w:sz w:val="24"/>
          <w:szCs w:val="24"/>
        </w:rPr>
        <w:t>ημοτικής</w:t>
      </w:r>
      <w:r w:rsidR="008F56C4" w:rsidRPr="008F56C4">
        <w:rPr>
          <w:rFonts w:ascii="Times New Roman" w:hAnsi="Times New Roman" w:cs="Times New Roman"/>
          <w:sz w:val="24"/>
          <w:szCs w:val="24"/>
        </w:rPr>
        <w:t xml:space="preserve"> </w:t>
      </w:r>
      <w:r w:rsidR="0046773B">
        <w:rPr>
          <w:rFonts w:ascii="Times New Roman" w:hAnsi="Times New Roman" w:cs="Times New Roman"/>
          <w:sz w:val="24"/>
          <w:szCs w:val="24"/>
        </w:rPr>
        <w:t>Εκπαίδευ</w:t>
      </w:r>
      <w:r w:rsidR="00FA73DC">
        <w:rPr>
          <w:rFonts w:ascii="Times New Roman" w:hAnsi="Times New Roman" w:cs="Times New Roman"/>
          <w:sz w:val="24"/>
          <w:szCs w:val="24"/>
        </w:rPr>
        <w:t xml:space="preserve">σης </w:t>
      </w:r>
      <w:r w:rsidR="009A2522">
        <w:rPr>
          <w:rFonts w:ascii="Times New Roman" w:hAnsi="Times New Roman" w:cs="Times New Roman"/>
          <w:sz w:val="24"/>
          <w:szCs w:val="24"/>
        </w:rPr>
        <w:t xml:space="preserve">του Πανεπιστημίου Κρήτης, </w:t>
      </w:r>
      <w:r w:rsidRPr="000C3E66">
        <w:rPr>
          <w:rFonts w:ascii="Times New Roman" w:hAnsi="Times New Roman" w:cs="Times New Roman"/>
          <w:sz w:val="24"/>
          <w:szCs w:val="24"/>
        </w:rPr>
        <w:t>την Περιφέρεια Κρήτης, το</w:t>
      </w:r>
      <w:r w:rsidR="000C3E66">
        <w:rPr>
          <w:rFonts w:ascii="Times New Roman" w:hAnsi="Times New Roman" w:cs="Times New Roman"/>
          <w:sz w:val="24"/>
          <w:szCs w:val="24"/>
        </w:rPr>
        <w:t>ν</w:t>
      </w:r>
      <w:r w:rsidRPr="000C3E66">
        <w:rPr>
          <w:rFonts w:ascii="Times New Roman" w:hAnsi="Times New Roman" w:cs="Times New Roman"/>
          <w:sz w:val="24"/>
          <w:szCs w:val="24"/>
        </w:rPr>
        <w:t xml:space="preserve"> Δήμο Ηρακλείου και την Περιφερειακή Διεύθυνση Πρωτοβάθμιας και Δευτεροβάθμιας Ε</w:t>
      </w:r>
      <w:r w:rsidR="00C56F3C">
        <w:rPr>
          <w:rFonts w:ascii="Times New Roman" w:hAnsi="Times New Roman" w:cs="Times New Roman"/>
          <w:sz w:val="24"/>
          <w:szCs w:val="24"/>
        </w:rPr>
        <w:t>κπαίδευσης Κρήτης, διοργανώνει Δ</w:t>
      </w:r>
      <w:r w:rsidRPr="000C3E66">
        <w:rPr>
          <w:rFonts w:ascii="Times New Roman" w:hAnsi="Times New Roman" w:cs="Times New Roman"/>
          <w:sz w:val="24"/>
          <w:szCs w:val="24"/>
        </w:rPr>
        <w:t>ιεθνές Συνέδριο με θέμα:</w:t>
      </w:r>
    </w:p>
    <w:p w:rsidR="00F03769" w:rsidRPr="004737A2" w:rsidRDefault="00F03769" w:rsidP="000C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7A2">
        <w:rPr>
          <w:rFonts w:ascii="Times New Roman" w:hAnsi="Times New Roman" w:cs="Times New Roman"/>
          <w:b/>
          <w:sz w:val="28"/>
          <w:szCs w:val="28"/>
        </w:rPr>
        <w:t>«Η Θέση του Νίκου Καζαντζάκη στην Εκπαίδευση,</w:t>
      </w:r>
    </w:p>
    <w:p w:rsidR="00F03769" w:rsidRDefault="00F03769" w:rsidP="000C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7A2">
        <w:rPr>
          <w:rFonts w:ascii="Times New Roman" w:hAnsi="Times New Roman" w:cs="Times New Roman"/>
          <w:b/>
          <w:sz w:val="28"/>
          <w:szCs w:val="28"/>
        </w:rPr>
        <w:t>στην Ελλάδα και στο Εξωτερικό»</w:t>
      </w:r>
      <w:r w:rsidR="000C3E66" w:rsidRPr="004737A2">
        <w:rPr>
          <w:rFonts w:ascii="Times New Roman" w:hAnsi="Times New Roman" w:cs="Times New Roman"/>
          <w:b/>
          <w:sz w:val="28"/>
          <w:szCs w:val="28"/>
        </w:rPr>
        <w:t>.</w:t>
      </w:r>
    </w:p>
    <w:p w:rsidR="00794931" w:rsidRDefault="008F56C4" w:rsidP="007949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6C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31B31">
        <w:rPr>
          <w:rFonts w:ascii="Times New Roman" w:hAnsi="Times New Roman" w:cs="Times New Roman"/>
          <w:b/>
          <w:sz w:val="24"/>
          <w:szCs w:val="24"/>
        </w:rPr>
        <w:t>(</w:t>
      </w:r>
      <w:r w:rsidR="003D70B9">
        <w:rPr>
          <w:rFonts w:ascii="Times New Roman" w:hAnsi="Times New Roman" w:cs="Times New Roman"/>
          <w:b/>
          <w:sz w:val="24"/>
          <w:szCs w:val="24"/>
        </w:rPr>
        <w:t>Εκδοχές π</w:t>
      </w:r>
      <w:r w:rsidR="003D70B9" w:rsidRPr="003D70B9">
        <w:rPr>
          <w:rFonts w:ascii="Times New Roman" w:hAnsi="Times New Roman" w:cs="Times New Roman"/>
          <w:b/>
          <w:sz w:val="24"/>
          <w:szCs w:val="24"/>
        </w:rPr>
        <w:t>ρόσληψης</w:t>
      </w:r>
      <w:r w:rsidR="003D70B9">
        <w:rPr>
          <w:rFonts w:ascii="Times New Roman" w:hAnsi="Times New Roman" w:cs="Times New Roman"/>
          <w:b/>
          <w:sz w:val="24"/>
          <w:szCs w:val="24"/>
        </w:rPr>
        <w:t xml:space="preserve"> στη</w:t>
      </w:r>
      <w:r w:rsidRPr="008F5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87E">
        <w:rPr>
          <w:rFonts w:ascii="Times New Roman" w:hAnsi="Times New Roman" w:cs="Times New Roman"/>
          <w:b/>
          <w:sz w:val="24"/>
          <w:szCs w:val="24"/>
        </w:rPr>
        <w:t>Διδασκαλία</w:t>
      </w:r>
      <w:r w:rsidR="003D70B9">
        <w:rPr>
          <w:rFonts w:ascii="Times New Roman" w:hAnsi="Times New Roman" w:cs="Times New Roman"/>
          <w:b/>
          <w:sz w:val="24"/>
          <w:szCs w:val="24"/>
        </w:rPr>
        <w:t xml:space="preserve"> και στην Έρευνα)</w:t>
      </w:r>
      <w:r w:rsidR="00B31B31">
        <w:rPr>
          <w:rFonts w:ascii="Times New Roman" w:hAnsi="Times New Roman" w:cs="Times New Roman"/>
          <w:b/>
          <w:sz w:val="24"/>
          <w:szCs w:val="24"/>
        </w:rPr>
        <w:t>.</w:t>
      </w:r>
    </w:p>
    <w:p w:rsidR="003D70B9" w:rsidRPr="003D70B9" w:rsidRDefault="003D70B9" w:rsidP="007949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769" w:rsidRPr="000C3E66" w:rsidRDefault="00F03769" w:rsidP="00794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Η πρόεδρος και τα μέλη της Οργανωτικής Επιτροπής, που συγκροτήθηκε από τους εκπροσώπους των συνεργαζομένων φορέων, έχουν την τιμή να απευθύνουν πρόσκληση εκδήλωσης ενδιαφέρο</w:t>
      </w:r>
      <w:r w:rsidR="005461C5">
        <w:rPr>
          <w:rFonts w:ascii="Times New Roman" w:hAnsi="Times New Roman" w:cs="Times New Roman"/>
          <w:sz w:val="24"/>
          <w:szCs w:val="24"/>
        </w:rPr>
        <w:t>ντος συμμετοχής στο προαναφερόμενο</w:t>
      </w:r>
      <w:r w:rsidRPr="000C3E66">
        <w:rPr>
          <w:rFonts w:ascii="Times New Roman" w:hAnsi="Times New Roman" w:cs="Times New Roman"/>
          <w:sz w:val="24"/>
          <w:szCs w:val="24"/>
        </w:rPr>
        <w:t xml:space="preserve"> Συνέδριο.</w:t>
      </w:r>
    </w:p>
    <w:p w:rsidR="00F03769" w:rsidRDefault="00F03769" w:rsidP="00794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Οι εργασίες του θα πραγματοποιηθούν στην πόλη του Ηρακλείου από την 20</w:t>
      </w:r>
      <w:r w:rsidR="000C3E66">
        <w:rPr>
          <w:rFonts w:ascii="Times New Roman" w:hAnsi="Times New Roman" w:cs="Times New Roman"/>
          <w:sz w:val="24"/>
          <w:szCs w:val="24"/>
        </w:rPr>
        <w:t>ή</w:t>
      </w:r>
      <w:r w:rsidRPr="000C3E66">
        <w:rPr>
          <w:rFonts w:ascii="Times New Roman" w:hAnsi="Times New Roman" w:cs="Times New Roman"/>
          <w:sz w:val="24"/>
          <w:szCs w:val="24"/>
        </w:rPr>
        <w:t xml:space="preserve"> έως και </w:t>
      </w:r>
      <w:r w:rsidR="000C3E66">
        <w:rPr>
          <w:rFonts w:ascii="Times New Roman" w:hAnsi="Times New Roman" w:cs="Times New Roman"/>
          <w:sz w:val="24"/>
          <w:szCs w:val="24"/>
        </w:rPr>
        <w:t xml:space="preserve">την </w:t>
      </w:r>
      <w:r w:rsidRPr="000C3E66">
        <w:rPr>
          <w:rFonts w:ascii="Times New Roman" w:hAnsi="Times New Roman" w:cs="Times New Roman"/>
          <w:sz w:val="24"/>
          <w:szCs w:val="24"/>
        </w:rPr>
        <w:t>22α Οκτωβρίου 2017.</w:t>
      </w:r>
    </w:p>
    <w:p w:rsidR="00794931" w:rsidRDefault="00F03769" w:rsidP="00794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CDB">
        <w:rPr>
          <w:rFonts w:ascii="Times New Roman" w:hAnsi="Times New Roman" w:cs="Times New Roman"/>
          <w:b/>
          <w:sz w:val="24"/>
          <w:szCs w:val="24"/>
        </w:rPr>
        <w:t>Σκοπός του Συνεδρίου</w:t>
      </w:r>
      <w:r w:rsidRPr="000C3E66">
        <w:rPr>
          <w:rFonts w:ascii="Times New Roman" w:hAnsi="Times New Roman" w:cs="Times New Roman"/>
          <w:sz w:val="24"/>
          <w:szCs w:val="24"/>
        </w:rPr>
        <w:t xml:space="preserve"> είναι να διερευνήσει και να αποτυπώσει τη θέση του Νίκου Καζαντζάκη στην Εκπαίδευση, δημόσια κ</w:t>
      </w:r>
      <w:r w:rsidR="000C3E66">
        <w:rPr>
          <w:rFonts w:ascii="Times New Roman" w:hAnsi="Times New Roman" w:cs="Times New Roman"/>
          <w:sz w:val="24"/>
          <w:szCs w:val="24"/>
        </w:rPr>
        <w:t xml:space="preserve">αι ιδιωτική, όλων των βαθμίδων, </w:t>
      </w:r>
      <w:r w:rsidRPr="000C3E66">
        <w:rPr>
          <w:rFonts w:ascii="Times New Roman" w:hAnsi="Times New Roman" w:cs="Times New Roman"/>
          <w:sz w:val="24"/>
          <w:szCs w:val="24"/>
        </w:rPr>
        <w:t xml:space="preserve">στην Ελλάδα και στο Εξωτερικό.  </w:t>
      </w:r>
    </w:p>
    <w:p w:rsidR="000C3E66" w:rsidRDefault="00F03769" w:rsidP="00794931">
      <w:pPr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Στο πλαίσιο αυτό επιδιώκεται </w:t>
      </w:r>
      <w:r w:rsidR="003D70B9">
        <w:rPr>
          <w:rFonts w:ascii="Times New Roman" w:hAnsi="Times New Roman" w:cs="Times New Roman"/>
          <w:sz w:val="24"/>
          <w:szCs w:val="24"/>
        </w:rPr>
        <w:t>η ανάδειξη διαφόρων εκδοχών πρόσληψης του συγγραφέα στη</w:t>
      </w:r>
      <w:r w:rsidR="00CA6791">
        <w:rPr>
          <w:rFonts w:ascii="Times New Roman" w:hAnsi="Times New Roman" w:cs="Times New Roman"/>
          <w:sz w:val="24"/>
          <w:szCs w:val="24"/>
        </w:rPr>
        <w:t xml:space="preserve"> διδασκαλία</w:t>
      </w:r>
      <w:r w:rsidR="003D70B9">
        <w:rPr>
          <w:rFonts w:ascii="Times New Roman" w:hAnsi="Times New Roman" w:cs="Times New Roman"/>
          <w:sz w:val="24"/>
          <w:szCs w:val="24"/>
        </w:rPr>
        <w:t xml:space="preserve"> και στη</w:t>
      </w:r>
      <w:r w:rsidR="0072143D">
        <w:rPr>
          <w:rFonts w:ascii="Times New Roman" w:hAnsi="Times New Roman" w:cs="Times New Roman"/>
          <w:sz w:val="24"/>
          <w:szCs w:val="24"/>
        </w:rPr>
        <w:t>ν</w:t>
      </w:r>
      <w:r w:rsidR="003D70B9">
        <w:rPr>
          <w:rFonts w:ascii="Times New Roman" w:hAnsi="Times New Roman" w:cs="Times New Roman"/>
          <w:sz w:val="24"/>
          <w:szCs w:val="24"/>
        </w:rPr>
        <w:t xml:space="preserve"> έρευνα, </w:t>
      </w:r>
      <w:r w:rsidRPr="000C3E66">
        <w:rPr>
          <w:rFonts w:ascii="Times New Roman" w:hAnsi="Times New Roman" w:cs="Times New Roman"/>
          <w:sz w:val="24"/>
          <w:szCs w:val="24"/>
        </w:rPr>
        <w:t>η ε</w:t>
      </w:r>
      <w:bookmarkStart w:id="0" w:name="_GoBack"/>
      <w:bookmarkEnd w:id="0"/>
      <w:r w:rsidRPr="000C3E66">
        <w:rPr>
          <w:rFonts w:ascii="Times New Roman" w:hAnsi="Times New Roman" w:cs="Times New Roman"/>
          <w:sz w:val="24"/>
          <w:szCs w:val="24"/>
        </w:rPr>
        <w:t>ξαγωγή συμπερασμάτων από τη σύγκριση-συσχετισμό της κατάστασης στην Ελλάδα και στο Εξωτερικό και η προώθηση δημιουργικού διαλόγου σχετικά με την υφιστάμενη και την επιθυμητή αξιοποίηση του έργου του Νίκου Καζαντζάκη στην Εκπαίδευση.</w:t>
      </w:r>
    </w:p>
    <w:p w:rsidR="00F03769" w:rsidRPr="006C6F4F" w:rsidRDefault="00CE50A0" w:rsidP="000C3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Ως </w:t>
      </w:r>
      <w:r>
        <w:rPr>
          <w:rFonts w:ascii="Times New Roman" w:hAnsi="Times New Roman" w:cs="Times New Roman"/>
          <w:b/>
          <w:sz w:val="28"/>
          <w:szCs w:val="28"/>
        </w:rPr>
        <w:t>θ</w:t>
      </w:r>
      <w:r w:rsidR="00F03769" w:rsidRPr="006C6F4F">
        <w:rPr>
          <w:rFonts w:ascii="Times New Roman" w:hAnsi="Times New Roman" w:cs="Times New Roman"/>
          <w:b/>
          <w:sz w:val="28"/>
          <w:szCs w:val="28"/>
        </w:rPr>
        <w:t>εματικοί  άξονες</w:t>
      </w:r>
      <w:r w:rsidR="008F56C4" w:rsidRPr="008F56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του συνεδρίου προτείν</w:t>
      </w:r>
      <w:r w:rsidR="00F03769" w:rsidRPr="006C6F4F">
        <w:rPr>
          <w:rFonts w:ascii="Times New Roman" w:hAnsi="Times New Roman" w:cs="Times New Roman"/>
          <w:sz w:val="24"/>
          <w:szCs w:val="24"/>
        </w:rPr>
        <w:t>ονται:</w:t>
      </w:r>
    </w:p>
    <w:p w:rsidR="00F03769" w:rsidRPr="004737A2" w:rsidRDefault="00F03769" w:rsidP="000C3E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7A2">
        <w:rPr>
          <w:rFonts w:ascii="Times New Roman" w:hAnsi="Times New Roman" w:cs="Times New Roman"/>
          <w:b/>
          <w:sz w:val="28"/>
          <w:szCs w:val="28"/>
        </w:rPr>
        <w:t>1.Νίκος Καζαντζάκης: Λογοτέχνης και παιδαγωγός</w:t>
      </w:r>
    </w:p>
    <w:p w:rsidR="00F03769" w:rsidRPr="000C3E66" w:rsidRDefault="00F03769" w:rsidP="00C4528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- 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Α</w:t>
      </w:r>
      <w:r w:rsidR="0072143D">
        <w:rPr>
          <w:rFonts w:ascii="Times New Roman" w:hAnsi="Times New Roman" w:cs="Times New Roman"/>
          <w:sz w:val="24"/>
          <w:szCs w:val="24"/>
        </w:rPr>
        <w:t>πόψεις του Νίκου Καζαντζάκη για την</w:t>
      </w:r>
      <w:r w:rsidRPr="000C3E66">
        <w:rPr>
          <w:rFonts w:ascii="Times New Roman" w:hAnsi="Times New Roman" w:cs="Times New Roman"/>
          <w:sz w:val="24"/>
          <w:szCs w:val="24"/>
        </w:rPr>
        <w:t xml:space="preserve"> εκπαίδευση.</w:t>
      </w:r>
    </w:p>
    <w:p w:rsidR="0072143D" w:rsidRDefault="00F03769" w:rsidP="00C4528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- 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Τα Αναγνωστικά του δημοτικού</w:t>
      </w:r>
      <w:r w:rsidR="0072143D">
        <w:rPr>
          <w:rFonts w:ascii="Times New Roman" w:hAnsi="Times New Roman" w:cs="Times New Roman"/>
          <w:sz w:val="24"/>
          <w:szCs w:val="24"/>
        </w:rPr>
        <w:t xml:space="preserve"> σχολείου και ο Εκπαιδευτικός Όμιλος</w:t>
      </w:r>
      <w:r w:rsidR="007A5321">
        <w:rPr>
          <w:rFonts w:ascii="Times New Roman" w:hAnsi="Times New Roman" w:cs="Times New Roman"/>
          <w:sz w:val="24"/>
          <w:szCs w:val="24"/>
        </w:rPr>
        <w:t>.</w:t>
      </w:r>
    </w:p>
    <w:p w:rsidR="00F03769" w:rsidRPr="000C3E66" w:rsidRDefault="0072143D" w:rsidP="00C4528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7A5321">
        <w:rPr>
          <w:rFonts w:ascii="Times New Roman" w:hAnsi="Times New Roman" w:cs="Times New Roman"/>
          <w:sz w:val="24"/>
          <w:szCs w:val="24"/>
        </w:rPr>
        <w:t>Οι μεταφράσεις</w:t>
      </w:r>
      <w:r w:rsidR="00F03769" w:rsidRPr="000C3E66">
        <w:rPr>
          <w:rFonts w:ascii="Times New Roman" w:hAnsi="Times New Roman" w:cs="Times New Roman"/>
          <w:sz w:val="24"/>
          <w:szCs w:val="24"/>
        </w:rPr>
        <w:t xml:space="preserve"> των Ομηρικών επών από τους Κακριδή-Καζαντζάκη.</w:t>
      </w:r>
    </w:p>
    <w:p w:rsidR="00F03769" w:rsidRPr="000C3E66" w:rsidRDefault="00F03769" w:rsidP="00C4528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 xml:space="preserve">Το συγγραφικό </w:t>
      </w:r>
      <w:r w:rsidR="0072143D">
        <w:rPr>
          <w:rFonts w:ascii="Times New Roman" w:hAnsi="Times New Roman" w:cs="Times New Roman"/>
          <w:sz w:val="24"/>
          <w:szCs w:val="24"/>
        </w:rPr>
        <w:t xml:space="preserve">έργο του Νίκου Καζαντζάκη για παιδιά </w:t>
      </w:r>
      <w:r w:rsidRPr="000C3E66">
        <w:rPr>
          <w:rFonts w:ascii="Times New Roman" w:hAnsi="Times New Roman" w:cs="Times New Roman"/>
          <w:sz w:val="24"/>
          <w:szCs w:val="24"/>
        </w:rPr>
        <w:t>και</w:t>
      </w:r>
      <w:r w:rsidR="007A5321">
        <w:rPr>
          <w:rFonts w:ascii="Times New Roman" w:hAnsi="Times New Roman" w:cs="Times New Roman"/>
          <w:sz w:val="24"/>
          <w:szCs w:val="24"/>
        </w:rPr>
        <w:t xml:space="preserve"> εφήβους και οι μεταφράσεις του σε κλασικούς συγγραφείς της παιδικής και εφηβικής λογοτεχνίας</w:t>
      </w:r>
    </w:p>
    <w:p w:rsidR="00F03769" w:rsidRDefault="00F03769" w:rsidP="00C4528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- 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Μορφωτική και παιδαγωγική αξία του έργου του Νίκου Καζαντζάκη στη σύγχρονη  εποχή.</w:t>
      </w:r>
    </w:p>
    <w:p w:rsidR="002162F0" w:rsidRDefault="002162F0" w:rsidP="00C4528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F03769" w:rsidRPr="004737A2" w:rsidRDefault="00A73D60" w:rsidP="000C3E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03769" w:rsidRPr="004737A2">
        <w:rPr>
          <w:rFonts w:ascii="Times New Roman" w:hAnsi="Times New Roman" w:cs="Times New Roman"/>
          <w:b/>
          <w:sz w:val="28"/>
          <w:szCs w:val="28"/>
        </w:rPr>
        <w:t>Η παρουσία του Νίκου Καζαντζάκη στην Εκπαίδευση, στην Ελλάδα. Θεωρία και πράξη.</w:t>
      </w:r>
    </w:p>
    <w:p w:rsidR="00F03769" w:rsidRDefault="00F03769" w:rsidP="002162F0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66">
        <w:rPr>
          <w:rFonts w:ascii="Times New Roman" w:hAnsi="Times New Roman" w:cs="Times New Roman"/>
          <w:b/>
          <w:sz w:val="24"/>
          <w:szCs w:val="24"/>
        </w:rPr>
        <w:t>Α. Πρωτοβάθμια - Δευτεροβάθμια Ε</w:t>
      </w:r>
      <w:r w:rsidR="00E34ACD">
        <w:rPr>
          <w:rFonts w:ascii="Times New Roman" w:hAnsi="Times New Roman" w:cs="Times New Roman"/>
          <w:b/>
          <w:sz w:val="24"/>
          <w:szCs w:val="24"/>
        </w:rPr>
        <w:t>κπαίδευση</w:t>
      </w:r>
    </w:p>
    <w:p w:rsidR="00E34ACD" w:rsidRPr="00E34ACD" w:rsidRDefault="00E34ACD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31B31">
        <w:rPr>
          <w:rFonts w:ascii="Times New Roman" w:hAnsi="Times New Roman" w:cs="Times New Roman"/>
          <w:b/>
          <w:sz w:val="24"/>
          <w:szCs w:val="24"/>
        </w:rPr>
        <w:tab/>
      </w:r>
      <w:r w:rsidRPr="00E34ACD">
        <w:rPr>
          <w:rFonts w:ascii="Times New Roman" w:hAnsi="Times New Roman" w:cs="Times New Roman"/>
          <w:sz w:val="24"/>
          <w:szCs w:val="24"/>
        </w:rPr>
        <w:t>Η πρόσληψη του Ν</w:t>
      </w:r>
      <w:r>
        <w:rPr>
          <w:rFonts w:ascii="Times New Roman" w:hAnsi="Times New Roman" w:cs="Times New Roman"/>
          <w:sz w:val="24"/>
          <w:szCs w:val="24"/>
        </w:rPr>
        <w:t>ίκου Καζαντζάκη στην Εκπαίδευση:τ</w:t>
      </w:r>
      <w:r w:rsidRPr="00E34ACD">
        <w:rPr>
          <w:rFonts w:ascii="Times New Roman" w:hAnsi="Times New Roman" w:cs="Times New Roman"/>
          <w:sz w:val="24"/>
          <w:szCs w:val="24"/>
        </w:rPr>
        <w:t>ο παρόν και το μέλλον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769" w:rsidRPr="000C3E66" w:rsidRDefault="00F03769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 xml:space="preserve">Η </w:t>
      </w:r>
      <w:r w:rsidR="00E34ACD">
        <w:rPr>
          <w:rFonts w:ascii="Times New Roman" w:hAnsi="Times New Roman" w:cs="Times New Roman"/>
          <w:sz w:val="24"/>
          <w:szCs w:val="24"/>
        </w:rPr>
        <w:t xml:space="preserve">παρουσία του Νίκου Καζαντζάκη </w:t>
      </w:r>
      <w:r w:rsidRPr="000C3E66">
        <w:rPr>
          <w:rFonts w:ascii="Times New Roman" w:hAnsi="Times New Roman" w:cs="Times New Roman"/>
          <w:sz w:val="24"/>
          <w:szCs w:val="24"/>
        </w:rPr>
        <w:t>στα σχολικά βιβλία. Δυνατότητες για περαιτέρω δράσεις.</w:t>
      </w:r>
    </w:p>
    <w:p w:rsidR="00F03769" w:rsidRPr="000C3E66" w:rsidRDefault="00E34ACD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F03769" w:rsidRPr="000C3E66">
        <w:rPr>
          <w:rFonts w:ascii="Times New Roman" w:hAnsi="Times New Roman" w:cs="Times New Roman"/>
          <w:sz w:val="24"/>
          <w:szCs w:val="24"/>
        </w:rPr>
        <w:t>Διδακτική προσέγγιση των καζαντζακικών κειμένων (παραδείγματα, μαρτυρίες δασκάλων, καθηγητών, μαθητών).</w:t>
      </w:r>
    </w:p>
    <w:p w:rsidR="00F03769" w:rsidRPr="000C3E66" w:rsidRDefault="00F03769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Διαθεματική, διεπιστημονική και διαπολιτισμική αξιοποίηση των   καζαντζακικών κειμένων στην εκπαίδευση.</w:t>
      </w:r>
    </w:p>
    <w:p w:rsidR="00F03769" w:rsidRPr="000C3E66" w:rsidRDefault="00E34ACD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F03769" w:rsidRPr="000C3E66">
        <w:rPr>
          <w:rFonts w:ascii="Times New Roman" w:hAnsi="Times New Roman" w:cs="Times New Roman"/>
          <w:sz w:val="24"/>
          <w:szCs w:val="24"/>
        </w:rPr>
        <w:t>Διασχολικά δίκτυα συνεργασίας ή δίκτυα συνέργειας με τοπικούς, πανελλήνιο</w:t>
      </w:r>
      <w:r w:rsidR="00674D4E">
        <w:rPr>
          <w:rFonts w:ascii="Times New Roman" w:hAnsi="Times New Roman" w:cs="Times New Roman"/>
          <w:sz w:val="24"/>
          <w:szCs w:val="24"/>
        </w:rPr>
        <w:t xml:space="preserve">υς </w:t>
      </w:r>
      <w:r w:rsidR="00F03769" w:rsidRPr="000C3E66">
        <w:rPr>
          <w:rFonts w:ascii="Times New Roman" w:hAnsi="Times New Roman" w:cs="Times New Roman"/>
          <w:sz w:val="24"/>
          <w:szCs w:val="24"/>
        </w:rPr>
        <w:t>ή διεθνείς φορείς: πρωτοβουλίες, δράσεις, αποτελεσματικότητα.</w:t>
      </w:r>
    </w:p>
    <w:p w:rsidR="00F03769" w:rsidRPr="000C3E66" w:rsidRDefault="00F03769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- 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Ο Νίκος Καζαντζάκης ως πηγή έμπνευσης και δημιουργίας.</w:t>
      </w:r>
    </w:p>
    <w:p w:rsidR="00F03769" w:rsidRPr="000C3E66" w:rsidRDefault="00C236E6" w:rsidP="002162F0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Β. </w:t>
      </w:r>
      <w:r w:rsidR="00F03769" w:rsidRPr="000C3E66">
        <w:rPr>
          <w:rFonts w:ascii="Times New Roman" w:hAnsi="Times New Roman" w:cs="Times New Roman"/>
          <w:b/>
          <w:sz w:val="24"/>
          <w:szCs w:val="24"/>
        </w:rPr>
        <w:t>Τριτοβάθμια Εκπαίδευση:</w:t>
      </w:r>
      <w:r>
        <w:rPr>
          <w:rFonts w:ascii="Times New Roman" w:hAnsi="Times New Roman" w:cs="Times New Roman"/>
          <w:b/>
          <w:sz w:val="24"/>
          <w:szCs w:val="24"/>
        </w:rPr>
        <w:t xml:space="preserve"> Πανεπιστημιακά</w:t>
      </w:r>
      <w:r w:rsidR="00F03769" w:rsidRPr="000C3E66">
        <w:rPr>
          <w:rFonts w:ascii="Times New Roman" w:hAnsi="Times New Roman" w:cs="Times New Roman"/>
          <w:b/>
          <w:sz w:val="24"/>
          <w:szCs w:val="24"/>
        </w:rPr>
        <w:t xml:space="preserve"> Ι</w:t>
      </w:r>
      <w:r>
        <w:rPr>
          <w:rFonts w:ascii="Times New Roman" w:hAnsi="Times New Roman" w:cs="Times New Roman"/>
          <w:b/>
          <w:sz w:val="24"/>
          <w:szCs w:val="24"/>
        </w:rPr>
        <w:t>δρύματα - Πανεπιστημιακή Έ</w:t>
      </w:r>
      <w:r w:rsidR="000C3E66">
        <w:rPr>
          <w:rFonts w:ascii="Times New Roman" w:hAnsi="Times New Roman" w:cs="Times New Roman"/>
          <w:b/>
          <w:sz w:val="24"/>
          <w:szCs w:val="24"/>
        </w:rPr>
        <w:t>ρευνα.</w:t>
      </w:r>
    </w:p>
    <w:p w:rsidR="00F03769" w:rsidRPr="000C3E66" w:rsidRDefault="00F03769" w:rsidP="00C45288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-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Ο Νίκος Καζαντζάκης στα Προγράμματα Σπουδών και στην Έρευνα των Φιλοσοφικών και Παιδαγωγικών Σχολών.</w:t>
      </w:r>
    </w:p>
    <w:p w:rsidR="000C3E66" w:rsidRDefault="00F03769" w:rsidP="00794931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-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Διεπιστημονικές/διαπολιτισμικές προσεγγίσεις στην Έρευνα σε σχέση με το</w:t>
      </w:r>
      <w:r w:rsidR="000C3E66">
        <w:rPr>
          <w:rFonts w:ascii="Times New Roman" w:hAnsi="Times New Roman" w:cs="Times New Roman"/>
          <w:sz w:val="24"/>
          <w:szCs w:val="24"/>
        </w:rPr>
        <w:t>ν</w:t>
      </w:r>
      <w:r w:rsidRPr="000C3E66">
        <w:rPr>
          <w:rFonts w:ascii="Times New Roman" w:hAnsi="Times New Roman" w:cs="Times New Roman"/>
          <w:sz w:val="24"/>
          <w:szCs w:val="24"/>
        </w:rPr>
        <w:t xml:space="preserve"> Νίκο Καζαντζάκη.</w:t>
      </w:r>
    </w:p>
    <w:p w:rsidR="00F03769" w:rsidRPr="00794931" w:rsidRDefault="00F03769" w:rsidP="002162F0">
      <w:pPr>
        <w:tabs>
          <w:tab w:val="left" w:pos="142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66">
        <w:rPr>
          <w:rFonts w:ascii="Times New Roman" w:hAnsi="Times New Roman" w:cs="Times New Roman"/>
          <w:b/>
          <w:sz w:val="24"/>
          <w:szCs w:val="24"/>
        </w:rPr>
        <w:t>Γ. Παράγοντες που διαμόρφωσαν τη θέση του Νίκου Καζαντζάκη στην Εκπαίδευση.</w:t>
      </w:r>
    </w:p>
    <w:p w:rsidR="002162F0" w:rsidRDefault="002162F0" w:rsidP="000C3E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769" w:rsidRPr="004737A2" w:rsidRDefault="00F03769" w:rsidP="000C3E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7A2">
        <w:rPr>
          <w:rFonts w:ascii="Times New Roman" w:hAnsi="Times New Roman" w:cs="Times New Roman"/>
          <w:b/>
          <w:sz w:val="28"/>
          <w:szCs w:val="28"/>
        </w:rPr>
        <w:t>3.</w:t>
      </w:r>
      <w:r w:rsidR="00CE50A0">
        <w:rPr>
          <w:rFonts w:ascii="Times New Roman" w:hAnsi="Times New Roman" w:cs="Times New Roman"/>
          <w:b/>
          <w:sz w:val="28"/>
          <w:szCs w:val="28"/>
        </w:rPr>
        <w:t xml:space="preserve"> Η θέση του Νίκου Καζαντζάκη στα εκπαιδευτικά συστή</w:t>
      </w:r>
      <w:r w:rsidRPr="004737A2">
        <w:rPr>
          <w:rFonts w:ascii="Times New Roman" w:hAnsi="Times New Roman" w:cs="Times New Roman"/>
          <w:b/>
          <w:sz w:val="28"/>
          <w:szCs w:val="28"/>
        </w:rPr>
        <w:t>μ</w:t>
      </w:r>
      <w:r w:rsidR="000C3E66" w:rsidRPr="004737A2">
        <w:rPr>
          <w:rFonts w:ascii="Times New Roman" w:hAnsi="Times New Roman" w:cs="Times New Roman"/>
          <w:b/>
          <w:sz w:val="28"/>
          <w:szCs w:val="28"/>
        </w:rPr>
        <w:t>α</w:t>
      </w:r>
      <w:r w:rsidR="00CE50A0">
        <w:rPr>
          <w:rFonts w:ascii="Times New Roman" w:hAnsi="Times New Roman" w:cs="Times New Roman"/>
          <w:b/>
          <w:sz w:val="28"/>
          <w:szCs w:val="28"/>
        </w:rPr>
        <w:t>τα</w:t>
      </w:r>
      <w:r w:rsidR="000C3E66" w:rsidRPr="004737A2">
        <w:rPr>
          <w:rFonts w:ascii="Times New Roman" w:hAnsi="Times New Roman" w:cs="Times New Roman"/>
          <w:b/>
          <w:sz w:val="28"/>
          <w:szCs w:val="28"/>
        </w:rPr>
        <w:t xml:space="preserve"> άλλων χωρών: Θεωρία και πράξη.</w:t>
      </w:r>
    </w:p>
    <w:p w:rsidR="00F03769" w:rsidRPr="000C3E66" w:rsidRDefault="00F03769" w:rsidP="00C45288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-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Αμιγή ελληνικά σχολεία.</w:t>
      </w:r>
    </w:p>
    <w:p w:rsidR="00F03769" w:rsidRPr="000C3E66" w:rsidRDefault="00F03769" w:rsidP="00C45288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- </w:t>
      </w:r>
      <w:r w:rsidR="000C3E66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Ξένα σχολεία</w:t>
      </w:r>
      <w:r w:rsidR="000C3E66">
        <w:rPr>
          <w:rFonts w:ascii="Times New Roman" w:hAnsi="Times New Roman" w:cs="Times New Roman"/>
          <w:sz w:val="24"/>
          <w:szCs w:val="24"/>
        </w:rPr>
        <w:t>.</w:t>
      </w:r>
    </w:p>
    <w:p w:rsidR="00F03769" w:rsidRDefault="000C3E66" w:rsidP="00794931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F03769" w:rsidRPr="000C3E66">
        <w:rPr>
          <w:rFonts w:ascii="Times New Roman" w:hAnsi="Times New Roman" w:cs="Times New Roman"/>
          <w:sz w:val="24"/>
          <w:szCs w:val="24"/>
        </w:rPr>
        <w:t>Πανεπιστημιακά ιδρύματα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B31" w:rsidRDefault="00B31B31" w:rsidP="00794931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ED5565" w:rsidRDefault="000646EE" w:rsidP="00ED55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Ο Νίκος Καζαντζάκης  στη μ</w:t>
      </w:r>
      <w:r w:rsidR="00F03769" w:rsidRPr="004737A2">
        <w:rPr>
          <w:rFonts w:ascii="Times New Roman" w:hAnsi="Times New Roman" w:cs="Times New Roman"/>
          <w:b/>
          <w:sz w:val="28"/>
          <w:szCs w:val="28"/>
        </w:rPr>
        <w:t>η</w:t>
      </w:r>
      <w:r>
        <w:rPr>
          <w:rFonts w:ascii="Times New Roman" w:hAnsi="Times New Roman" w:cs="Times New Roman"/>
          <w:b/>
          <w:sz w:val="28"/>
          <w:szCs w:val="28"/>
        </w:rPr>
        <w:t xml:space="preserve"> τυπική και στην</w:t>
      </w:r>
      <w:r w:rsidR="00F03769" w:rsidRPr="004737A2">
        <w:rPr>
          <w:rFonts w:ascii="Times New Roman" w:hAnsi="Times New Roman" w:cs="Times New Roman"/>
          <w:b/>
          <w:sz w:val="28"/>
          <w:szCs w:val="28"/>
        </w:rPr>
        <w:t xml:space="preserve"> άτυπη εκπαίδευση.</w:t>
      </w:r>
    </w:p>
    <w:p w:rsidR="007B5394" w:rsidRPr="007B5394" w:rsidRDefault="00752E0B" w:rsidP="00ED5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E0B">
        <w:rPr>
          <w:rFonts w:ascii="Times New Roman" w:hAnsi="Times New Roman" w:cs="Times New Roman"/>
          <w:sz w:val="24"/>
          <w:szCs w:val="24"/>
        </w:rPr>
        <w:t>(</w:t>
      </w:r>
      <w:r w:rsidR="007B5394">
        <w:rPr>
          <w:rFonts w:ascii="Times New Roman" w:hAnsi="Times New Roman" w:cs="Times New Roman"/>
          <w:sz w:val="24"/>
          <w:szCs w:val="24"/>
        </w:rPr>
        <w:t>Σχολεία Δεύτερης Ευκαιρίας,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394">
        <w:rPr>
          <w:rFonts w:ascii="Times New Roman" w:hAnsi="Times New Roman" w:cs="Times New Roman"/>
          <w:sz w:val="24"/>
          <w:szCs w:val="24"/>
        </w:rPr>
        <w:t>Μουσεία</w:t>
      </w:r>
      <w:r>
        <w:rPr>
          <w:rFonts w:ascii="Times New Roman" w:hAnsi="Times New Roman" w:cs="Times New Roman"/>
          <w:sz w:val="24"/>
          <w:szCs w:val="24"/>
        </w:rPr>
        <w:t xml:space="preserve">, Εκδόσεις Καζαντζάκη, </w:t>
      </w:r>
      <w:r w:rsidR="007B5394">
        <w:rPr>
          <w:rFonts w:ascii="Times New Roman" w:hAnsi="Times New Roman" w:cs="Times New Roman"/>
          <w:sz w:val="24"/>
          <w:szCs w:val="24"/>
        </w:rPr>
        <w:t>Διεθνής Εταιρεία Φίλων Νίκου Καζαντζάκη, άλλοι φορείς)</w:t>
      </w:r>
      <w:r w:rsidR="00B31B31">
        <w:rPr>
          <w:rFonts w:ascii="Times New Roman" w:hAnsi="Times New Roman" w:cs="Times New Roman"/>
          <w:sz w:val="24"/>
          <w:szCs w:val="24"/>
        </w:rPr>
        <w:t>.</w:t>
      </w:r>
    </w:p>
    <w:p w:rsidR="00897A9F" w:rsidRDefault="00897A9F" w:rsidP="007949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931" w:rsidRPr="00ED5565" w:rsidRDefault="00ED5565" w:rsidP="00794931">
      <w:pPr>
        <w:jc w:val="both"/>
        <w:rPr>
          <w:rFonts w:ascii="Times New Roman" w:hAnsi="Times New Roman" w:cs="Times New Roman"/>
          <w:sz w:val="24"/>
          <w:szCs w:val="24"/>
        </w:rPr>
      </w:pPr>
      <w:r w:rsidRPr="00ED5565">
        <w:rPr>
          <w:rFonts w:ascii="Times New Roman" w:hAnsi="Times New Roman" w:cs="Times New Roman"/>
          <w:sz w:val="24"/>
          <w:szCs w:val="24"/>
        </w:rPr>
        <w:t>Το συνέδριο εστιάζει</w:t>
      </w:r>
      <w:r>
        <w:rPr>
          <w:rFonts w:ascii="Times New Roman" w:hAnsi="Times New Roman" w:cs="Times New Roman"/>
          <w:sz w:val="24"/>
          <w:szCs w:val="24"/>
        </w:rPr>
        <w:t xml:space="preserve"> στις προαναφερόμενες θεματικές ενότητες, χωρίς να αποκλείονται και όσες άλλες απορρέουν από το γενικό τίτλο του.</w:t>
      </w:r>
    </w:p>
    <w:p w:rsidR="002162F0" w:rsidRDefault="002162F0" w:rsidP="00794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5288" w:rsidRPr="00892387" w:rsidRDefault="00C45288" w:rsidP="007949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387">
        <w:rPr>
          <w:rFonts w:ascii="Times New Roman" w:hAnsi="Times New Roman" w:cs="Times New Roman"/>
          <w:b/>
          <w:bCs/>
          <w:sz w:val="24"/>
          <w:szCs w:val="24"/>
        </w:rPr>
        <w:lastRenderedPageBreak/>
        <w:t>Το Συνέδριο απευθύνεται σε:</w:t>
      </w:r>
    </w:p>
    <w:p w:rsidR="00C45288" w:rsidRPr="00892387" w:rsidRDefault="00892387" w:rsidP="00B31B3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C45288" w:rsidRPr="00892387">
        <w:rPr>
          <w:rFonts w:ascii="Times New Roman" w:hAnsi="Times New Roman" w:cs="Times New Roman"/>
          <w:sz w:val="24"/>
          <w:szCs w:val="24"/>
        </w:rPr>
        <w:t>Μέλη Δ.Ε.Π. και Ε.Π. των ΑΕΙ και ΤΕΙ.</w:t>
      </w:r>
    </w:p>
    <w:p w:rsidR="00C45288" w:rsidRPr="00892387" w:rsidRDefault="00892387" w:rsidP="00B31B3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C45288" w:rsidRPr="00892387">
        <w:rPr>
          <w:rFonts w:ascii="Times New Roman" w:hAnsi="Times New Roman" w:cs="Times New Roman"/>
          <w:sz w:val="24"/>
          <w:szCs w:val="24"/>
        </w:rPr>
        <w:t>Στελέχη της εκπαίδευσης.</w:t>
      </w:r>
    </w:p>
    <w:p w:rsidR="00C45288" w:rsidRPr="00892387" w:rsidRDefault="00892387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C45288" w:rsidRPr="00892387">
        <w:rPr>
          <w:rFonts w:ascii="Times New Roman" w:hAnsi="Times New Roman" w:cs="Times New Roman"/>
          <w:sz w:val="24"/>
          <w:szCs w:val="24"/>
        </w:rPr>
        <w:t>Επιστήμονες, ερευνητές με ενδιαφέρον για τη θεματική του συνεδρίου.</w:t>
      </w:r>
    </w:p>
    <w:p w:rsidR="00C45288" w:rsidRPr="00892387" w:rsidRDefault="00892387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C45288" w:rsidRPr="00892387">
        <w:rPr>
          <w:rFonts w:ascii="Times New Roman" w:hAnsi="Times New Roman" w:cs="Times New Roman"/>
          <w:sz w:val="24"/>
          <w:szCs w:val="24"/>
        </w:rPr>
        <w:t>Εκπαιδευτικούς όλων των βαθμίδων.</w:t>
      </w:r>
    </w:p>
    <w:p w:rsidR="00C45288" w:rsidRPr="00892387" w:rsidRDefault="00892387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C45288" w:rsidRPr="00892387">
        <w:rPr>
          <w:rFonts w:ascii="Times New Roman" w:hAnsi="Times New Roman" w:cs="Times New Roman"/>
          <w:sz w:val="24"/>
          <w:szCs w:val="24"/>
        </w:rPr>
        <w:t>Προπτυχιακούς και Μεταπτυχιακούς Φοιτητές ΑΕΙ και ΤΕΙ.</w:t>
      </w:r>
    </w:p>
    <w:p w:rsidR="00C45288" w:rsidRPr="00892387" w:rsidRDefault="00892387" w:rsidP="00B31B31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C45288" w:rsidRPr="00892387">
        <w:rPr>
          <w:rFonts w:ascii="Times New Roman" w:hAnsi="Times New Roman" w:cs="Times New Roman"/>
          <w:sz w:val="24"/>
          <w:szCs w:val="24"/>
        </w:rPr>
        <w:t>Φορείς που δραστηριοποιούνται στο χώρο της εκπαίδευσης.</w:t>
      </w:r>
    </w:p>
    <w:p w:rsidR="0087250F" w:rsidRDefault="00B96977" w:rsidP="00B31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45D4">
        <w:rPr>
          <w:rFonts w:ascii="Times New Roman" w:hAnsi="Times New Roman" w:cs="Times New Roman"/>
          <w:b/>
          <w:sz w:val="24"/>
          <w:szCs w:val="24"/>
        </w:rPr>
        <w:t>Στ</w:t>
      </w:r>
      <w:r w:rsidR="00F03769" w:rsidRPr="000C3E66">
        <w:rPr>
          <w:rFonts w:ascii="Times New Roman" w:hAnsi="Times New Roman" w:cs="Times New Roman"/>
          <w:b/>
          <w:sz w:val="24"/>
          <w:szCs w:val="24"/>
        </w:rPr>
        <w:t xml:space="preserve">ο </w:t>
      </w:r>
      <w:r w:rsidR="00C45288">
        <w:rPr>
          <w:rFonts w:ascii="Times New Roman" w:hAnsi="Times New Roman" w:cs="Times New Roman"/>
          <w:b/>
          <w:sz w:val="24"/>
          <w:szCs w:val="24"/>
        </w:rPr>
        <w:t>Σ</w:t>
      </w:r>
      <w:r w:rsidR="002E45D4">
        <w:rPr>
          <w:rFonts w:ascii="Times New Roman" w:hAnsi="Times New Roman" w:cs="Times New Roman"/>
          <w:b/>
          <w:sz w:val="24"/>
          <w:szCs w:val="24"/>
        </w:rPr>
        <w:t>υνέδριο θα περιληφθούν</w:t>
      </w:r>
      <w:r w:rsidR="00F03769" w:rsidRPr="000C3E66">
        <w:rPr>
          <w:rFonts w:ascii="Times New Roman" w:hAnsi="Times New Roman" w:cs="Times New Roman"/>
          <w:b/>
          <w:sz w:val="24"/>
          <w:szCs w:val="24"/>
        </w:rPr>
        <w:t>:</w:t>
      </w:r>
    </w:p>
    <w:p w:rsidR="0087250F" w:rsidRDefault="00F03769" w:rsidP="00B31B31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 xml:space="preserve">Κεντρικές εισηγήσεις </w:t>
      </w:r>
    </w:p>
    <w:p w:rsidR="00F03769" w:rsidRPr="0087250F" w:rsidRDefault="00F03769" w:rsidP="00B31B31">
      <w:p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- 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Pr="000C3E66">
        <w:rPr>
          <w:rFonts w:ascii="Times New Roman" w:hAnsi="Times New Roman" w:cs="Times New Roman"/>
          <w:sz w:val="24"/>
          <w:szCs w:val="24"/>
        </w:rPr>
        <w:t>Προφορικές Ανακοινώσεις και Αναρτημένες Ανακοινώσεις/Posters.</w:t>
      </w:r>
    </w:p>
    <w:p w:rsidR="00F03769" w:rsidRPr="000C3E66" w:rsidRDefault="0087250F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F03769" w:rsidRPr="000C3E66">
        <w:rPr>
          <w:rFonts w:ascii="Times New Roman" w:hAnsi="Times New Roman" w:cs="Times New Roman"/>
          <w:sz w:val="24"/>
          <w:szCs w:val="24"/>
        </w:rPr>
        <w:t>Εργαστήρια</w:t>
      </w:r>
      <w:r w:rsidR="000C3E66">
        <w:rPr>
          <w:rFonts w:ascii="Times New Roman" w:hAnsi="Times New Roman" w:cs="Times New Roman"/>
          <w:sz w:val="24"/>
          <w:szCs w:val="24"/>
        </w:rPr>
        <w:t>.</w:t>
      </w:r>
    </w:p>
    <w:p w:rsidR="00C45288" w:rsidRDefault="0087250F" w:rsidP="00B31B31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1B31">
        <w:rPr>
          <w:rFonts w:ascii="Times New Roman" w:hAnsi="Times New Roman" w:cs="Times New Roman"/>
          <w:sz w:val="24"/>
          <w:szCs w:val="24"/>
        </w:rPr>
        <w:tab/>
      </w:r>
      <w:r w:rsidR="00F03769" w:rsidRPr="000C3E66">
        <w:rPr>
          <w:rFonts w:ascii="Times New Roman" w:hAnsi="Times New Roman" w:cs="Times New Roman"/>
          <w:sz w:val="24"/>
          <w:szCs w:val="24"/>
        </w:rPr>
        <w:t xml:space="preserve">Παρουσιάσεις έργων και δράσεων, εμπνευσμένων από το έργο και τη ζωή του Νίκου Καζαντζάκη.        </w:t>
      </w:r>
    </w:p>
    <w:p w:rsidR="00F03769" w:rsidRPr="000C3E66" w:rsidRDefault="00F03769" w:rsidP="00C45288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F03769" w:rsidRPr="000C3E66" w:rsidRDefault="00F03769" w:rsidP="00974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Οι ενδιαφερόμενοι να μετάσχουν στο Συνέδριο κ</w:t>
      </w:r>
      <w:r w:rsidR="00C16200">
        <w:rPr>
          <w:rFonts w:ascii="Times New Roman" w:hAnsi="Times New Roman" w:cs="Times New Roman"/>
          <w:sz w:val="24"/>
          <w:szCs w:val="24"/>
        </w:rPr>
        <w:t>αλούνται να υποβάλουν περίληψη 200-3</w:t>
      </w:r>
      <w:r w:rsidRPr="000C3E66">
        <w:rPr>
          <w:rFonts w:ascii="Times New Roman" w:hAnsi="Times New Roman" w:cs="Times New Roman"/>
          <w:sz w:val="24"/>
          <w:szCs w:val="24"/>
        </w:rPr>
        <w:t xml:space="preserve">00 λέξεων της προτεινόμενης ανακοίνωσής τους στην ηλεκτρονική </w:t>
      </w:r>
      <w:r w:rsidRPr="00303438">
        <w:rPr>
          <w:rFonts w:ascii="Times New Roman" w:hAnsi="Times New Roman" w:cs="Times New Roman"/>
          <w:sz w:val="24"/>
          <w:szCs w:val="24"/>
        </w:rPr>
        <w:t>φόρμα</w:t>
      </w:r>
      <w:r w:rsidR="008F56C4" w:rsidRPr="008F56C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31B31" w:rsidRPr="00180961">
          <w:rPr>
            <w:rStyle w:val="-"/>
          </w:rPr>
          <w:t>https://docs.google.com/forms/d/e/1FAIpQLScxyezvYK98EtZJKQ5wwwj07LMv0rfUMn3EH_pdUxrTcmEXAQ/viewform</w:t>
        </w:r>
      </w:hyperlink>
      <w:r w:rsidR="008F56C4" w:rsidRPr="008F56C4">
        <w:t xml:space="preserve"> </w:t>
      </w:r>
      <w:r w:rsidR="009308FA">
        <w:rPr>
          <w:rFonts w:ascii="Times New Roman" w:hAnsi="Times New Roman" w:cs="Times New Roman"/>
          <w:sz w:val="24"/>
          <w:szCs w:val="24"/>
        </w:rPr>
        <w:t xml:space="preserve">από την </w:t>
      </w:r>
      <w:r w:rsidR="009308FA" w:rsidRPr="00B96977">
        <w:rPr>
          <w:rFonts w:ascii="Times New Roman" w:hAnsi="Times New Roman" w:cs="Times New Roman"/>
          <w:b/>
          <w:sz w:val="24"/>
          <w:szCs w:val="24"/>
        </w:rPr>
        <w:t>20</w:t>
      </w:r>
      <w:r w:rsidR="002162F0">
        <w:rPr>
          <w:rFonts w:ascii="Times New Roman" w:hAnsi="Times New Roman" w:cs="Times New Roman"/>
          <w:b/>
          <w:sz w:val="24"/>
          <w:szCs w:val="24"/>
        </w:rPr>
        <w:t>ή</w:t>
      </w:r>
      <w:r w:rsidRPr="00B96977">
        <w:rPr>
          <w:rFonts w:ascii="Times New Roman" w:hAnsi="Times New Roman" w:cs="Times New Roman"/>
          <w:b/>
          <w:sz w:val="24"/>
          <w:szCs w:val="24"/>
        </w:rPr>
        <w:t xml:space="preserve"> Οκτωβρίου </w:t>
      </w:r>
      <w:r w:rsidR="004737A2" w:rsidRPr="00B96977">
        <w:rPr>
          <w:rFonts w:ascii="Times New Roman" w:hAnsi="Times New Roman" w:cs="Times New Roman"/>
          <w:b/>
          <w:sz w:val="24"/>
          <w:szCs w:val="24"/>
        </w:rPr>
        <w:t>έ</w:t>
      </w:r>
      <w:r w:rsidRPr="00B96977">
        <w:rPr>
          <w:rFonts w:ascii="Times New Roman" w:hAnsi="Times New Roman" w:cs="Times New Roman"/>
          <w:b/>
          <w:sz w:val="24"/>
          <w:szCs w:val="24"/>
        </w:rPr>
        <w:t xml:space="preserve">ως την </w:t>
      </w:r>
      <w:r w:rsidR="000C3E66" w:rsidRPr="00B96977">
        <w:rPr>
          <w:rFonts w:ascii="Times New Roman" w:hAnsi="Times New Roman" w:cs="Times New Roman"/>
          <w:b/>
          <w:sz w:val="24"/>
          <w:szCs w:val="24"/>
        </w:rPr>
        <w:t>31η</w:t>
      </w:r>
      <w:r w:rsidRPr="00B96977">
        <w:rPr>
          <w:rFonts w:ascii="Times New Roman" w:hAnsi="Times New Roman" w:cs="Times New Roman"/>
          <w:b/>
          <w:sz w:val="24"/>
          <w:szCs w:val="24"/>
        </w:rPr>
        <w:t xml:space="preserve"> Δεκεμβρίου 2016</w:t>
      </w:r>
      <w:r w:rsidRPr="000C3E66">
        <w:rPr>
          <w:rFonts w:ascii="Times New Roman" w:hAnsi="Times New Roman" w:cs="Times New Roman"/>
          <w:sz w:val="24"/>
          <w:szCs w:val="24"/>
        </w:rPr>
        <w:t>. Οι προτάσεις μπορεί να είναι προφορικές ή αναρτημένες ανακοινώσεις, που αφορούν σε θεωρητικές ή ερευνητικές προσεγγίσεις και πρακτικές εφαρμογές, στο πλαίσιο των θεματικών ενοτήτων του συνεδρίου. Επίσης, μπορούν να κατατεθούν προτάσεις ανακοινώσεων, οι οποίες θα λάβουν τη μορφή Εργαστηρίου (Workshop)</w:t>
      </w:r>
      <w:r w:rsidR="004737A2">
        <w:rPr>
          <w:rFonts w:ascii="Times New Roman" w:hAnsi="Times New Roman" w:cs="Times New Roman"/>
          <w:sz w:val="24"/>
          <w:szCs w:val="24"/>
        </w:rPr>
        <w:t xml:space="preserve"> και οι οποίες θα περι</w:t>
      </w:r>
      <w:r w:rsidR="00C16200">
        <w:rPr>
          <w:rFonts w:ascii="Times New Roman" w:hAnsi="Times New Roman" w:cs="Times New Roman"/>
          <w:sz w:val="24"/>
          <w:szCs w:val="24"/>
        </w:rPr>
        <w:t>λαμβάνουν γενική περίληψη 200-3</w:t>
      </w:r>
      <w:r w:rsidR="004737A2">
        <w:rPr>
          <w:rFonts w:ascii="Times New Roman" w:hAnsi="Times New Roman" w:cs="Times New Roman"/>
          <w:sz w:val="24"/>
          <w:szCs w:val="24"/>
        </w:rPr>
        <w:t>00 λέξεων</w:t>
      </w:r>
      <w:r w:rsidRPr="000C3E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A56" w:rsidRDefault="00F03769" w:rsidP="00B31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Στην περίληψη θα πρέπει να αναφέρονται τα κύρια σημεία του πλήρους κειμένου, που θα απαντούν στους θεματικούς άξονες, </w:t>
      </w:r>
      <w:r w:rsidR="004737A2">
        <w:rPr>
          <w:rFonts w:ascii="Times New Roman" w:hAnsi="Times New Roman" w:cs="Times New Roman"/>
          <w:sz w:val="24"/>
          <w:szCs w:val="24"/>
        </w:rPr>
        <w:t xml:space="preserve">ο σκοπός, η μεθοδολογία, </w:t>
      </w:r>
      <w:r w:rsidRPr="000C3E66">
        <w:rPr>
          <w:rFonts w:ascii="Times New Roman" w:hAnsi="Times New Roman" w:cs="Times New Roman"/>
          <w:sz w:val="24"/>
          <w:szCs w:val="24"/>
        </w:rPr>
        <w:t>το ερευνητικό πλαίσιο και να επισημαίνονται στοιχεία πρωτοτυπίας.</w:t>
      </w:r>
    </w:p>
    <w:p w:rsidR="00F03769" w:rsidRPr="000C3E66" w:rsidRDefault="00F03769" w:rsidP="00974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Οι συγγραφείς δεσμεύονται, με την υποβολή μιας πρότασης ανακοίνωσης, ότι δεν  την έχουν δημοσιεύσει ή υποβάλει προς δημοσίευση αυτούσια ή παραλλαγμένη αλλού. </w:t>
      </w:r>
    </w:p>
    <w:p w:rsidR="00F03769" w:rsidRPr="000C3E66" w:rsidRDefault="00F03769" w:rsidP="002C0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Η αποδοχή ή μη αποδοχή των προτάσεων ανακοινώσεων, βάσει ανώνυμης επιστημονικής κρίσης, θα γνωστοποιηθεί στους ενδιαφερομένους ως την 10η Απριλίου 2017.</w:t>
      </w:r>
    </w:p>
    <w:p w:rsidR="002C073E" w:rsidRDefault="00F03769" w:rsidP="002C0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Η διάρκεια των προφορικών ανακοινώσεων προσδιορίζεται στα δεκαπέντε</w:t>
      </w:r>
      <w:r w:rsidR="008B5C8A">
        <w:rPr>
          <w:rFonts w:ascii="Times New Roman" w:hAnsi="Times New Roman" w:cs="Times New Roman"/>
          <w:sz w:val="24"/>
          <w:szCs w:val="24"/>
        </w:rPr>
        <w:t xml:space="preserve"> (15΄) </w:t>
      </w:r>
      <w:r w:rsidRPr="000C3E66">
        <w:rPr>
          <w:rFonts w:ascii="Times New Roman" w:hAnsi="Times New Roman" w:cs="Times New Roman"/>
          <w:sz w:val="24"/>
          <w:szCs w:val="24"/>
        </w:rPr>
        <w:t xml:space="preserve"> λεπτά</w:t>
      </w:r>
      <w:r w:rsidR="008B5C8A">
        <w:rPr>
          <w:rFonts w:ascii="Times New Roman" w:hAnsi="Times New Roman" w:cs="Times New Roman"/>
          <w:sz w:val="24"/>
          <w:szCs w:val="24"/>
        </w:rPr>
        <w:t>.</w:t>
      </w:r>
      <w:r w:rsidR="00736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769" w:rsidRPr="000C3E66" w:rsidRDefault="00F03769" w:rsidP="000C3E66">
      <w:pPr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Τα πρακτικά του Συνεδρίου θα εκδοθούν σε μορφή ηλεκτρονικού βιβλίου (e-book).</w:t>
      </w:r>
    </w:p>
    <w:p w:rsidR="00F03769" w:rsidRPr="000C3E66" w:rsidRDefault="00F03769" w:rsidP="002C0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Πληροφορίες περαιτέρω και λεπτομέρειες θα </w:t>
      </w:r>
      <w:r w:rsidRPr="00303438">
        <w:rPr>
          <w:rFonts w:ascii="Times New Roman" w:hAnsi="Times New Roman" w:cs="Times New Roman"/>
          <w:sz w:val="24"/>
          <w:szCs w:val="24"/>
        </w:rPr>
        <w:t>ανακοινώνονται στην ιστοσελίδα του</w:t>
      </w:r>
      <w:r w:rsidRPr="000C3E66">
        <w:rPr>
          <w:rFonts w:ascii="Times New Roman" w:hAnsi="Times New Roman" w:cs="Times New Roman"/>
          <w:sz w:val="24"/>
          <w:szCs w:val="24"/>
        </w:rPr>
        <w:t xml:space="preserve"> Συνεδρίου</w:t>
      </w:r>
      <w:r w:rsidR="009308F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03438" w:rsidRPr="00D413A3">
          <w:rPr>
            <w:rStyle w:val="-"/>
            <w:rFonts w:ascii="Times New Roman" w:hAnsi="Times New Roman" w:cs="Times New Roman"/>
            <w:sz w:val="24"/>
            <w:szCs w:val="24"/>
          </w:rPr>
          <w:t>https://sites.google.com/site/diethnessynedrionkazantzaki/home</w:t>
        </w:r>
      </w:hyperlink>
      <w:r w:rsidRPr="000C3E66">
        <w:rPr>
          <w:rFonts w:ascii="Times New Roman" w:hAnsi="Times New Roman" w:cs="Times New Roman"/>
          <w:sz w:val="24"/>
          <w:szCs w:val="24"/>
        </w:rPr>
        <w:t>.</w:t>
      </w:r>
    </w:p>
    <w:p w:rsidR="00F03769" w:rsidRDefault="00F03769" w:rsidP="00303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 xml:space="preserve">Επικοινωνία: </w:t>
      </w:r>
      <w:r w:rsidR="008B5C8A">
        <w:rPr>
          <w:rFonts w:ascii="Times New Roman" w:hAnsi="Times New Roman" w:cs="Times New Roman"/>
          <w:sz w:val="24"/>
          <w:szCs w:val="24"/>
        </w:rPr>
        <w:t>τ</w:t>
      </w:r>
      <w:r w:rsidRPr="000C3E66">
        <w:rPr>
          <w:rFonts w:ascii="Times New Roman" w:hAnsi="Times New Roman" w:cs="Times New Roman"/>
          <w:sz w:val="24"/>
          <w:szCs w:val="24"/>
        </w:rPr>
        <w:t>ηλέφωνα</w:t>
      </w:r>
      <w:r w:rsidR="008B5C8A">
        <w:rPr>
          <w:rFonts w:ascii="Times New Roman" w:hAnsi="Times New Roman" w:cs="Times New Roman"/>
          <w:sz w:val="24"/>
          <w:szCs w:val="24"/>
        </w:rPr>
        <w:t>:</w:t>
      </w:r>
      <w:r w:rsidRPr="000C3E66">
        <w:rPr>
          <w:rFonts w:ascii="Times New Roman" w:hAnsi="Times New Roman" w:cs="Times New Roman"/>
          <w:sz w:val="24"/>
          <w:szCs w:val="24"/>
        </w:rPr>
        <w:t xml:space="preserve"> 2810 236552, 6976134161</w:t>
      </w:r>
    </w:p>
    <w:p w:rsidR="00303438" w:rsidRPr="00B31B31" w:rsidRDefault="00303438" w:rsidP="00303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31B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31B3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31B31" w:rsidRPr="001809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synedrionk</w:t>
        </w:r>
        <w:r w:rsidR="00B31B31" w:rsidRPr="00B31B31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B31B31" w:rsidRPr="001809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B31B31" w:rsidRPr="00B31B3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B31B31" w:rsidRPr="001809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6716A5" w:rsidRPr="00B31B31" w:rsidRDefault="006716A5" w:rsidP="00303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2F0" w:rsidRDefault="002162F0" w:rsidP="00303438">
      <w:pPr>
        <w:rPr>
          <w:rFonts w:ascii="Times New Roman" w:hAnsi="Times New Roman" w:cs="Times New Roman"/>
          <w:sz w:val="24"/>
          <w:szCs w:val="24"/>
        </w:rPr>
      </w:pPr>
    </w:p>
    <w:p w:rsidR="00F03769" w:rsidRPr="000C3E66" w:rsidRDefault="00F03769" w:rsidP="00303438">
      <w:pPr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Ηράκλειο</w:t>
      </w:r>
      <w:r w:rsidR="00303438">
        <w:rPr>
          <w:rFonts w:ascii="Times New Roman" w:hAnsi="Times New Roman" w:cs="Times New Roman"/>
          <w:sz w:val="24"/>
          <w:szCs w:val="24"/>
        </w:rPr>
        <w:t>, 1</w:t>
      </w:r>
      <w:r w:rsidR="00543545">
        <w:rPr>
          <w:rFonts w:ascii="Times New Roman" w:hAnsi="Times New Roman" w:cs="Times New Roman"/>
          <w:sz w:val="24"/>
          <w:szCs w:val="24"/>
        </w:rPr>
        <w:t>4</w:t>
      </w:r>
      <w:r w:rsidR="002C073E">
        <w:rPr>
          <w:rFonts w:ascii="Times New Roman" w:hAnsi="Times New Roman" w:cs="Times New Roman"/>
          <w:sz w:val="24"/>
          <w:szCs w:val="24"/>
        </w:rPr>
        <w:t xml:space="preserve"> Οκτωβρίου </w:t>
      </w:r>
      <w:r w:rsidRPr="000C3E66">
        <w:rPr>
          <w:rFonts w:ascii="Times New Roman" w:hAnsi="Times New Roman" w:cs="Times New Roman"/>
          <w:sz w:val="24"/>
          <w:szCs w:val="24"/>
        </w:rPr>
        <w:t>2016</w:t>
      </w:r>
    </w:p>
    <w:p w:rsidR="00B31B31" w:rsidRDefault="00B31B31" w:rsidP="00B31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769" w:rsidRDefault="00F03769" w:rsidP="00B31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3E66">
        <w:rPr>
          <w:rFonts w:ascii="Times New Roman" w:hAnsi="Times New Roman" w:cs="Times New Roman"/>
          <w:sz w:val="24"/>
          <w:szCs w:val="24"/>
        </w:rPr>
        <w:t>Για την Οργανωτική Επιτροπή</w:t>
      </w:r>
    </w:p>
    <w:p w:rsidR="004737A2" w:rsidRDefault="004737A2" w:rsidP="004737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737A2" w:rsidTr="004737A2">
        <w:trPr>
          <w:jc w:val="center"/>
        </w:trPr>
        <w:tc>
          <w:tcPr>
            <w:tcW w:w="4148" w:type="dxa"/>
          </w:tcPr>
          <w:p w:rsidR="004737A2" w:rsidRPr="007C054A" w:rsidRDefault="00897A9F" w:rsidP="0089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  <w:r w:rsidR="004737A2" w:rsidRPr="007C054A">
              <w:rPr>
                <w:rFonts w:ascii="Times New Roman" w:hAnsi="Times New Roman" w:cs="Times New Roman"/>
                <w:sz w:val="24"/>
                <w:szCs w:val="24"/>
              </w:rPr>
              <w:t>Η Πρόεδρος</w:t>
            </w:r>
          </w:p>
          <w:p w:rsidR="004737A2" w:rsidRDefault="00B96977" w:rsidP="00B9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737A2" w:rsidRPr="007C054A">
              <w:rPr>
                <w:rFonts w:ascii="Times New Roman" w:hAnsi="Times New Roman" w:cs="Times New Roman"/>
                <w:sz w:val="24"/>
                <w:szCs w:val="24"/>
              </w:rPr>
              <w:t>Κανάκη Σοφία</w:t>
            </w:r>
          </w:p>
          <w:p w:rsidR="00734D99" w:rsidRPr="007C054A" w:rsidRDefault="00734D99" w:rsidP="00B3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Φιλόλογος</w:t>
            </w:r>
          </w:p>
          <w:p w:rsidR="004737A2" w:rsidRPr="007C054A" w:rsidRDefault="004737A2" w:rsidP="00B3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4A">
              <w:rPr>
                <w:rFonts w:ascii="Times New Roman" w:hAnsi="Times New Roman" w:cs="Times New Roman"/>
                <w:sz w:val="24"/>
                <w:szCs w:val="24"/>
              </w:rPr>
              <w:t>Μέλος της Συντονιστικής Επιτροπής</w:t>
            </w:r>
          </w:p>
          <w:p w:rsidR="004737A2" w:rsidRPr="007C054A" w:rsidRDefault="004737A2" w:rsidP="00B3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4A">
              <w:rPr>
                <w:rFonts w:ascii="Times New Roman" w:hAnsi="Times New Roman" w:cs="Times New Roman"/>
                <w:sz w:val="24"/>
                <w:szCs w:val="24"/>
              </w:rPr>
              <w:t>της Δ.Ε.Φ.Ν.Κ.</w:t>
            </w:r>
          </w:p>
        </w:tc>
        <w:tc>
          <w:tcPr>
            <w:tcW w:w="4148" w:type="dxa"/>
          </w:tcPr>
          <w:p w:rsidR="004737A2" w:rsidRDefault="004737A2" w:rsidP="00B3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66">
              <w:rPr>
                <w:rFonts w:ascii="Times New Roman" w:hAnsi="Times New Roman" w:cs="Times New Roman"/>
                <w:sz w:val="24"/>
                <w:szCs w:val="24"/>
              </w:rPr>
              <w:t>Η Γενική Γραμματέας</w:t>
            </w:r>
          </w:p>
          <w:p w:rsidR="004737A2" w:rsidRDefault="00B96977" w:rsidP="00B9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737A2" w:rsidRPr="000C3E66">
              <w:rPr>
                <w:rFonts w:ascii="Times New Roman" w:hAnsi="Times New Roman" w:cs="Times New Roman"/>
                <w:sz w:val="24"/>
                <w:szCs w:val="24"/>
              </w:rPr>
              <w:t>Τσάκα Βαρβάρα</w:t>
            </w:r>
          </w:p>
          <w:p w:rsidR="004737A2" w:rsidRDefault="004737A2" w:rsidP="00B3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Διευθύντρια του</w:t>
            </w:r>
          </w:p>
          <w:p w:rsidR="004737A2" w:rsidRDefault="004737A2" w:rsidP="00B3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Μουσείου Καζαντζάκη</w:t>
            </w:r>
          </w:p>
        </w:tc>
      </w:tr>
    </w:tbl>
    <w:p w:rsidR="004737A2" w:rsidRPr="000C3E66" w:rsidRDefault="004737A2" w:rsidP="00B31B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37A2" w:rsidRPr="000C3E66" w:rsidSect="00C84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051"/>
    <w:multiLevelType w:val="hybridMultilevel"/>
    <w:tmpl w:val="A08C986C"/>
    <w:lvl w:ilvl="0" w:tplc="E5581B88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A3C14A5"/>
    <w:multiLevelType w:val="hybridMultilevel"/>
    <w:tmpl w:val="BE542F1A"/>
    <w:lvl w:ilvl="0" w:tplc="A3B28B5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588198D"/>
    <w:multiLevelType w:val="multilevel"/>
    <w:tmpl w:val="CB249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69"/>
    <w:rsid w:val="00026F21"/>
    <w:rsid w:val="00056CDB"/>
    <w:rsid w:val="000646EE"/>
    <w:rsid w:val="00076BDE"/>
    <w:rsid w:val="00094250"/>
    <w:rsid w:val="000B2659"/>
    <w:rsid w:val="000C3E66"/>
    <w:rsid w:val="000D287E"/>
    <w:rsid w:val="00175BEE"/>
    <w:rsid w:val="001E5C14"/>
    <w:rsid w:val="002162F0"/>
    <w:rsid w:val="00250475"/>
    <w:rsid w:val="002C073E"/>
    <w:rsid w:val="002E45D4"/>
    <w:rsid w:val="00303438"/>
    <w:rsid w:val="003351BD"/>
    <w:rsid w:val="003D70B9"/>
    <w:rsid w:val="0046542A"/>
    <w:rsid w:val="0046773B"/>
    <w:rsid w:val="004737A2"/>
    <w:rsid w:val="00473F2E"/>
    <w:rsid w:val="00496A51"/>
    <w:rsid w:val="005358CC"/>
    <w:rsid w:val="00543545"/>
    <w:rsid w:val="005461C5"/>
    <w:rsid w:val="0057702C"/>
    <w:rsid w:val="005906ED"/>
    <w:rsid w:val="005B413E"/>
    <w:rsid w:val="005E6C03"/>
    <w:rsid w:val="006716A5"/>
    <w:rsid w:val="00674D4E"/>
    <w:rsid w:val="006A427D"/>
    <w:rsid w:val="006C6F4F"/>
    <w:rsid w:val="0072143D"/>
    <w:rsid w:val="00721A65"/>
    <w:rsid w:val="00734D99"/>
    <w:rsid w:val="007366A2"/>
    <w:rsid w:val="0074239E"/>
    <w:rsid w:val="00744735"/>
    <w:rsid w:val="00752E0B"/>
    <w:rsid w:val="00794931"/>
    <w:rsid w:val="007A5321"/>
    <w:rsid w:val="007B5394"/>
    <w:rsid w:val="007C054A"/>
    <w:rsid w:val="007E293A"/>
    <w:rsid w:val="008059A9"/>
    <w:rsid w:val="00842417"/>
    <w:rsid w:val="008463C0"/>
    <w:rsid w:val="0087250F"/>
    <w:rsid w:val="00877095"/>
    <w:rsid w:val="00892387"/>
    <w:rsid w:val="00897A9F"/>
    <w:rsid w:val="008B5C8A"/>
    <w:rsid w:val="008F56C4"/>
    <w:rsid w:val="009308FA"/>
    <w:rsid w:val="00974A56"/>
    <w:rsid w:val="009A2522"/>
    <w:rsid w:val="009E10E7"/>
    <w:rsid w:val="009F2682"/>
    <w:rsid w:val="00A05E2D"/>
    <w:rsid w:val="00A44374"/>
    <w:rsid w:val="00A47B5A"/>
    <w:rsid w:val="00A73D60"/>
    <w:rsid w:val="00AD3747"/>
    <w:rsid w:val="00B0056A"/>
    <w:rsid w:val="00B31B31"/>
    <w:rsid w:val="00B96977"/>
    <w:rsid w:val="00C03BC4"/>
    <w:rsid w:val="00C16200"/>
    <w:rsid w:val="00C236E6"/>
    <w:rsid w:val="00C45288"/>
    <w:rsid w:val="00C47B06"/>
    <w:rsid w:val="00C56F3C"/>
    <w:rsid w:val="00C74E29"/>
    <w:rsid w:val="00C84A45"/>
    <w:rsid w:val="00CA6791"/>
    <w:rsid w:val="00CD7A0F"/>
    <w:rsid w:val="00CE328A"/>
    <w:rsid w:val="00CE50A0"/>
    <w:rsid w:val="00D174D1"/>
    <w:rsid w:val="00DC58DA"/>
    <w:rsid w:val="00DD7386"/>
    <w:rsid w:val="00DD7B83"/>
    <w:rsid w:val="00DF780D"/>
    <w:rsid w:val="00E17253"/>
    <w:rsid w:val="00E34ACD"/>
    <w:rsid w:val="00E61429"/>
    <w:rsid w:val="00E925EE"/>
    <w:rsid w:val="00ED5565"/>
    <w:rsid w:val="00EE5ED3"/>
    <w:rsid w:val="00F03769"/>
    <w:rsid w:val="00F52317"/>
    <w:rsid w:val="00FA3609"/>
    <w:rsid w:val="00FA73DC"/>
    <w:rsid w:val="00FC30D6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28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034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28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03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edrionk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diethnessynedrionkazantzaki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xyezvYK98EtZJKQ5wwwj07LMv0rfUMn3EH_pdUxrTcmEXAQ/view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vasso</cp:lastModifiedBy>
  <cp:revision>2</cp:revision>
  <dcterms:created xsi:type="dcterms:W3CDTF">2016-10-19T07:32:00Z</dcterms:created>
  <dcterms:modified xsi:type="dcterms:W3CDTF">2016-10-19T07:32:00Z</dcterms:modified>
</cp:coreProperties>
</file>